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Проектирование индивидуальных образовательных маршрутов детей с ОВЗ</w:t>
            </w:r>
          </w:p>
          <w:p>
            <w:pPr>
              <w:jc w:val="center"/>
              <w:spacing w:after="0" w:line="240" w:lineRule="auto"/>
              <w:rPr>
                <w:sz w:val="32"/>
                <w:szCs w:val="32"/>
              </w:rPr>
            </w:pPr>
            <w:r>
              <w:rPr>
                <w:rFonts w:ascii="Times New Roman" w:hAnsi="Times New Roman" w:cs="Times New Roman"/>
                <w:color w:val="#000000"/>
                <w:sz w:val="32"/>
                <w:szCs w:val="32"/>
              </w:rPr>
              <w:t> Б1.О.04.03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дошкольного образования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15.38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/Таротенко О.А./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«Проектирование индивидуальных образовательных маршрутов детей с ОВЗ»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44.03.02 Психолого-педагогическое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Б1.О.04.03 «Проектирование индивидуальных образовательных маршрутов детей с ОВЗ».</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«Проектирование индивидуальных образовательных маршрутов детей с ОВЗ»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3.1 знать основы применения психолого-педагогических технологий (в том числе инклюзивных), необходимых для адресной работы с различными категориями обучающихся с особыми образовательными потребностями; типологию технологий индивидуализации обучения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3.4 уметь соотносить виды адресной помощи с индивидуальными образовательными потребностями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3.5 владеть методами (первичного) выявления детей с особыми образовательными потребностями</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6.2 знать психолого-педагогические технологии индивидуализации обучения, развития, воспитания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6.3 знать психолого-педагогические основы учебной деятельности в части учета индивидуализации обучения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6.4 уметь использовать знания об особенностях гендерного развития, технологии индивидуализации обучения, развития, воспитания</w:t>
            </w:r>
          </w:p>
        </w:tc>
      </w:tr>
      <w:tr>
        <w:trPr>
          <w:trHeight w:hRule="exact" w:val="483.924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6.9 владеть действиями (навыками) разработки и реализации индивидуальных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образовательных маршрутов, индивидуальных программ развития</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1.1 знать технологии проектирования образовательных программ и систем</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1.6 владеть способностью анализировать подходы и модели к проектированию программ психолого-педагогического сопровождения реализации образовательных программ в системе образования, опытом проектной деятельности</w:t>
            </w:r>
          </w:p>
        </w:tc>
      </w:tr>
      <w:tr>
        <w:trPr>
          <w:trHeight w:hRule="exact" w:val="277.8299"/>
        </w:trPr>
        <w:tc>
          <w:tcPr>
            <w:tcW w:w="3970" w:type="dxa"/>
          </w:tcPr>
          <w:p/>
        </w:tc>
        <w:tc>
          <w:tcPr>
            <w:tcW w:w="3828" w:type="dxa"/>
          </w:tcPr>
          <w:p/>
        </w:tc>
        <w:tc>
          <w:tcPr>
            <w:tcW w:w="852" w:type="dxa"/>
          </w:tcPr>
          <w:p/>
        </w:tc>
        <w:tc>
          <w:tcPr>
            <w:tcW w:w="993" w:type="dxa"/>
          </w:tcP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1.4 уметь отличать факты от мнений, интерпретаций, оценок и т.д. в рассуждениях других участников деятельности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Б1.О.04.03 «Проектирование индивидуальных образовательных маршрутов детей с ОВЗ» относится к обязательной части, является дисциплиной Блока Б1. «Дисциплины (модули)». Модуль 4 "Теория и практика инклюзивного образования"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5"/>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Проектирование образовательного процесса в дошкольной организации</w:t>
            </w:r>
          </w:p>
          <w:p>
            <w:pPr>
              <w:jc w:val="center"/>
              <w:spacing w:after="0" w:line="240" w:lineRule="auto"/>
              <w:rPr>
                <w:sz w:val="22"/>
                <w:szCs w:val="22"/>
              </w:rPr>
            </w:pPr>
            <w:r>
              <w:rPr>
                <w:rFonts w:ascii="Times New Roman" w:hAnsi="Times New Roman" w:cs="Times New Roman"/>
                <w:color w:val="#000000"/>
                <w:sz w:val="22"/>
                <w:szCs w:val="22"/>
              </w:rPr>
              <w:t> Психологические особенности детей с ОВЗ</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 ОПК-6, ПК-1, УК-1</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курс «Технология разработки индивидуального образовательного маршрута для детей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выявления детей, нуждающихся в индивидуальном образовательном маршруте и специальных условиях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принципы и этапы разработки индивидуального образовательного маршрута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компоненты индивидуального образовательного маршрута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разработки индивидуального образовательного маршрута для детей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Целевое назначение, нормативные правовые и организационно-педагогические условия проектирования и реализации индивидуальных образовательных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Индивидуальные образовательные маршруты в дошкольном образовательном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курс «Технология разработки индивидуального образовательного маршрута для детей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выявления детей, нуждающихся в индивидуальном образовательном маршруте и специальных условиях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принципы и этапы разработки индивидуального образовательного маршрута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компоненты индивидуального образовательного маршрута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разработки индивидуального образовательного маршрута для детей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Целевое назначение, нормативные правовые и организационно-педагогические условия проектирования и реализации индивидуальных образовательных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Индивидуальные образовательные маршруты в дошкольном образовательном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курс «Технология разработки индивидуального образовательного маршрута для детей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выявления детей, нуждающихся в индивидуальном образовательном маршруте и специальных условиях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принципы и этапы разработки индивидуального образовательного маршрута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компоненты индивидуального образовательного маршрута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разработки индивидуального образовательного маршрута для детей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Целевое назначение, нормативные правовые и организационно-педагогические условия проектирования и реализации индивидуальных образовательных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Индивидуальные образовательные маршруты в дошкольном образовательном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0487.7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50.76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курс «Технология разработки индивидуального образовательного маршрута для детей с ОВЗ»</w:t>
            </w:r>
          </w:p>
        </w:tc>
      </w:tr>
      <w:tr>
        <w:trPr>
          <w:trHeight w:hRule="exact" w:val="558.3062"/>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 задачи курса. Основные умения и навыки, которые предполагается сформировать в процессе изучения курса. Логика построения курса. Терминологический аппарат: «дети с ограниченными возможностями здоровья», «индивидуальный образовательный маршрут», «технология», «индивидуальная программа обучения», «образовательное пространство» и др.</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выявления детей, нуждающихся в индивидуальном образовательном маршруте и специальных условиях образования</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Целесообразность разработки индивидуальной образовательной программы по отношению к следующим категориям детей с ограниченными возможностями здоровья: ребенок со сложным дефектом; ребенок, получающий образование в форме индивидуального обучения на дому; ребенок с ограниченными возможностями здоровья, посещающий общеобразовательную группу дошкольного образовательного учреждения, или получающий образование в общеобразовательном</w:t>
            </w:r>
          </w:p>
          <w:p>
            <w:pPr>
              <w:jc w:val="both"/>
              <w:spacing w:after="0" w:line="240" w:lineRule="auto"/>
              <w:rPr>
                <w:sz w:val="24"/>
                <w:szCs w:val="24"/>
              </w:rPr>
            </w:pPr>
            <w:r>
              <w:rPr>
                <w:rFonts w:ascii="Times New Roman" w:hAnsi="Times New Roman" w:cs="Times New Roman"/>
                <w:color w:val="#000000"/>
                <w:sz w:val="24"/>
                <w:szCs w:val="24"/>
              </w:rPr>
              <w:t> учреждении наряду с нормально развивающимися сверстниками; Ребенок с ограниченными возможностями здоровья дошкольного возраста, посещающий группу кратковременного пребывания для детей с ограниченными возможностями здоровья; ребенок с ограниченными возможностями здоровья, показывающий высокие достижения в освоении основной общеобразовательной программы и нуждающийся в углубленной изучении отдельных учебных курсов.</w:t>
            </w:r>
          </w:p>
          <w:p>
            <w:pPr>
              <w:jc w:val="both"/>
              <w:spacing w:after="0" w:line="240" w:lineRule="auto"/>
              <w:rPr>
                <w:sz w:val="24"/>
                <w:szCs w:val="24"/>
              </w:rPr>
            </w:pPr>
            <w:r>
              <w:rPr>
                <w:rFonts w:ascii="Times New Roman" w:hAnsi="Times New Roman" w:cs="Times New Roman"/>
                <w:color w:val="#000000"/>
                <w:sz w:val="24"/>
                <w:szCs w:val="24"/>
              </w:rPr>
              <w:t> Деятельность психолого-медико-педагогических комиссий (ПМПК) и психолого-медико- педагогических консилиумов (ПМПк) в определении детей нуждающихся в индивидуальном образовательном маршруте.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Условия, принципы и этапы разработки индивидуального образовательного маршрута</w:t>
            </w:r>
          </w:p>
        </w:tc>
      </w:tr>
      <w:tr>
        <w:trPr>
          <w:trHeight w:hRule="exact" w:val="784.3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Факторы, определяющие организацию, содержание и технологическую реализация индивидуального образовательного маршрута: возраст и диагноз ребенка;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наличие и характер психолого-медико-педагогической помощи, оказываемой ребенку до начала разработки индивидуального маршрута; активная позиция семьи в воспитании и обучении ребенка; место жительства семьи; индивидуальные особенности ребенка. Организационно-педагогические условия эффективного проектирования и реализации индивидуального образовательного маршрута учащихся. Принципы разработки индивидуального образовательного маршрута: детерминизма, единства сознания, деятельностного подхода, социально-адаптирующей направленности образования, единства диагностики и коррекции; регулярной поэтапной диагностики развития ребенка; индивидуальный подбор педагогических, психологических и реабилитационных технологий; единства команды специалистов в реализации поставленных задач; систематический мониторинг и корректировка маршрута. Этапы разработки и реализации ИОМ.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компоненты индивидуального образовательного маршрута</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Организационный компонент. Задачи организационного компонента. ПМПк, как разработчик индивидуального образовательного маршрута. Организация изучения ребенка. Определение команды специалистов, выбор ведущего специалиста, координирующего реализацию индивидуального образовательного маршрута. Карта сопровождения ИОМ как основной документ. Определение режима педагогических нагрузок, форм проведения занятий. Решение вопроса о необходимости участия тьютора в реализации ИОМ. Формы и виды взаимодействия между специалистами и родителями. Содержательный компонент. Индивидуальная образовательная программа как основа индивидуального образовательного маршрута. Задачи, структура и компоненты индивидуальной программы. Принципы разработки индивидуальной программы. Содержание индивидуальной программы. Направления предметного и беспредметного обучения. Технологический компонент. Сущность технологического компонента ИОМ. Задачи технологического компонента: определение образовательной стратегии обучения в учреждении; создание адаптированной образовательной и воспитательной среды; обеспечение взаимосвязи индивидуальных и групповых форм; разработка методов, приемов психолого-педагогической и информационной поддержки семей, воспитывающих детей с ОВЗ. Реализация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разработки индивидуального образовательного маршрута для детей с ОВЗ</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Алгоритм разработки индивидуального образовательного маршрута. Структура карты сопровождения ИОМ. Модули карты сопровождения и их содержание. Оформление карты сопровождения ИОМ, а так же документов входящих в ее структуру (протокол предварительного изучения ребенка, психолого-педагогическая характеристика учащегося, индивидуальная программа обучения и развития, протокол эффективности реализации ИОМ, дневник динамического наблюдения, дневник наблюдения тьютора во время динамического обучения). Основная образовательная программа. Адаптированная основная образовательная программа. Механизмы разработки. СФГОС для детей с ОВЗ.</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Целевое назначение, нормативные правовые и организационно-педагогические условия проектирования и реализации индивидуальных образовательных программ</w:t>
            </w:r>
          </w:p>
        </w:tc>
      </w:tr>
      <w:tr>
        <w:trPr>
          <w:trHeight w:hRule="exact" w:val="3595.6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Классификации индивидуальных образовательных маршрутов: на основании направленности образовательных интересов (Е. А. Александрова); Интеллектуальная направленность деятельности (С. В. Маркова); По возрастному критерию (А. П. Тряпицына); Вариативные образовательные маршруты для учащихся (И. А. Галацкова). Определения технологии индивидуализации процесса воспитания и обучения: индивидуальная программа обучения, индивидуальная образовательная программа, индивидуальная программа развития, индивидуальная коррекционно-развивающая программа, индивидуальный образовательный</w:t>
            </w:r>
          </w:p>
          <w:p>
            <w:pPr>
              <w:jc w:val="both"/>
              <w:spacing w:after="0" w:line="240" w:lineRule="auto"/>
              <w:rPr>
                <w:sz w:val="24"/>
                <w:szCs w:val="24"/>
              </w:rPr>
            </w:pPr>
            <w:r>
              <w:rPr>
                <w:rFonts w:ascii="Times New Roman" w:hAnsi="Times New Roman" w:cs="Times New Roman"/>
                <w:color w:val="#000000"/>
                <w:sz w:val="24"/>
                <w:szCs w:val="24"/>
              </w:rPr>
              <w:t> маршрут, индивидуальная образовательная траектория и др. Определения, как отражение сущности обозначенных понятий с позиции личностно-ориентированного обучения, в рамках концепции  профильного обучения и применительно к коррекционно- педагогической работе с детьми с ограниченными возможностями здоровья. Общие аспекты особых образовательных потребностей лиц с ОВЗ. Назначение индивидуальной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программы в соответствии с основными аспектами особых образовательных потребностей ребенка с ограниченными возможностями здоровья и определение содержания образования, которое может освоить ребенок за определенный временной период, характеристике методов и средств обучения, коррекции и компенсации отклонений в развитии, а также в определении сроков и темпа освоения основной общеобразовательной программы. Содержание и целевое назначение индивидуальной образовательной программы и реализация особых образовательных потребностей обучающихся с ограниченными возможностями здоровья. Целевое назначение индивидуальной образовательной программы в преодолении несоответствия между процессом обучения ребенка с психофизическим нарушением по образовательным программам определенного года обучения, ступени обучения и реальными возможностями ребенка исходя из структуры его нарушения, познавательных потребностей и возможностей. Основная задача индивидуальной образовательной программы: создание условий для индивидуализации содержания образования для конкретного ребенка с ограниченными возможностями здоровья путем согласования требований федерального государственного образовательного стандарта, Примерных основных общеобразовательных программ и индивидуальных особенностей и возможностей обучающихся. Минимум содержания образования, необходимого для освоения ребенком с ограниченными возможностями здоровья с сохранным интеллектом и фундаментальное ядро содержания общего образования. Дети с умственной отсталостью и планирование содержания индивидуальной образовательной программы с учетом примерных основных общеобразовательных программ.</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Индивидуальные образовательные маршруты в дошкольном образовательном учреждении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Индивидуальные программы для детей раннего возраста, находящимися в домах</w:t>
            </w:r>
          </w:p>
          <w:p>
            <w:pPr>
              <w:jc w:val="both"/>
              <w:spacing w:after="0" w:line="240" w:lineRule="auto"/>
              <w:rPr>
                <w:sz w:val="24"/>
                <w:szCs w:val="24"/>
              </w:rPr>
            </w:pPr>
            <w:r>
              <w:rPr>
                <w:rFonts w:ascii="Times New Roman" w:hAnsi="Times New Roman" w:cs="Times New Roman"/>
                <w:color w:val="#000000"/>
                <w:sz w:val="24"/>
                <w:szCs w:val="24"/>
              </w:rPr>
              <w:t> ребенка. Три варианта программ для детей раннего возраста (Ю. А. Разенкова): Индивидуальная адаптационная программа; Индивидуальная программа</w:t>
            </w:r>
          </w:p>
          <w:p>
            <w:pPr>
              <w:jc w:val="both"/>
              <w:spacing w:after="0" w:line="240" w:lineRule="auto"/>
              <w:rPr>
                <w:sz w:val="24"/>
                <w:szCs w:val="24"/>
              </w:rPr>
            </w:pPr>
            <w:r>
              <w:rPr>
                <w:rFonts w:ascii="Times New Roman" w:hAnsi="Times New Roman" w:cs="Times New Roman"/>
                <w:color w:val="#000000"/>
                <w:sz w:val="24"/>
                <w:szCs w:val="24"/>
              </w:rPr>
              <w:t> профилактики раннего отставания и нежелательных тенденций в личностном</w:t>
            </w:r>
          </w:p>
          <w:p>
            <w:pPr>
              <w:jc w:val="both"/>
              <w:spacing w:after="0" w:line="240" w:lineRule="auto"/>
              <w:rPr>
                <w:sz w:val="24"/>
                <w:szCs w:val="24"/>
              </w:rPr>
            </w:pPr>
            <w:r>
              <w:rPr>
                <w:rFonts w:ascii="Times New Roman" w:hAnsi="Times New Roman" w:cs="Times New Roman"/>
                <w:color w:val="#000000"/>
                <w:sz w:val="24"/>
                <w:szCs w:val="24"/>
              </w:rPr>
              <w:t> развитии ребенка; Индивидуальная коррекционно-развивающая программа.</w:t>
            </w:r>
          </w:p>
          <w:p>
            <w:pPr>
              <w:jc w:val="both"/>
              <w:spacing w:after="0" w:line="240" w:lineRule="auto"/>
              <w:rPr>
                <w:sz w:val="24"/>
                <w:szCs w:val="24"/>
              </w:rPr>
            </w:pPr>
            <w:r>
              <w:rPr>
                <w:rFonts w:ascii="Times New Roman" w:hAnsi="Times New Roman" w:cs="Times New Roman"/>
                <w:color w:val="#000000"/>
                <w:sz w:val="24"/>
                <w:szCs w:val="24"/>
              </w:rPr>
              <w:t> Проектирование структуры индивидуальной образовательной программы для</w:t>
            </w:r>
          </w:p>
          <w:p>
            <w:pPr>
              <w:jc w:val="both"/>
              <w:spacing w:after="0" w:line="240" w:lineRule="auto"/>
              <w:rPr>
                <w:sz w:val="24"/>
                <w:szCs w:val="24"/>
              </w:rPr>
            </w:pPr>
            <w:r>
              <w:rPr>
                <w:rFonts w:ascii="Times New Roman" w:hAnsi="Times New Roman" w:cs="Times New Roman"/>
                <w:color w:val="#000000"/>
                <w:sz w:val="24"/>
                <w:szCs w:val="24"/>
              </w:rPr>
              <w:t> детей дошкольного возраста, имеющих ограниченные возможности здоровья, в</w:t>
            </w:r>
          </w:p>
          <w:p>
            <w:pPr>
              <w:jc w:val="both"/>
              <w:spacing w:after="0" w:line="240" w:lineRule="auto"/>
              <w:rPr>
                <w:sz w:val="24"/>
                <w:szCs w:val="24"/>
              </w:rPr>
            </w:pPr>
            <w:r>
              <w:rPr>
                <w:rFonts w:ascii="Times New Roman" w:hAnsi="Times New Roman" w:cs="Times New Roman"/>
                <w:color w:val="#000000"/>
                <w:sz w:val="24"/>
                <w:szCs w:val="24"/>
              </w:rPr>
              <w:t> зависимости от основных разделов программы дошкольного воспитания для</w:t>
            </w:r>
          </w:p>
          <w:p>
            <w:pPr>
              <w:jc w:val="both"/>
              <w:spacing w:after="0" w:line="240" w:lineRule="auto"/>
              <w:rPr>
                <w:sz w:val="24"/>
                <w:szCs w:val="24"/>
              </w:rPr>
            </w:pPr>
            <w:r>
              <w:rPr>
                <w:rFonts w:ascii="Times New Roman" w:hAnsi="Times New Roman" w:cs="Times New Roman"/>
                <w:color w:val="#000000"/>
                <w:sz w:val="24"/>
                <w:szCs w:val="24"/>
              </w:rPr>
              <w:t> детей с определенным типом недостатка.</w:t>
            </w:r>
          </w:p>
          <w:p>
            <w:pPr>
              <w:jc w:val="both"/>
              <w:spacing w:after="0" w:line="240" w:lineRule="auto"/>
              <w:rPr>
                <w:sz w:val="24"/>
                <w:szCs w:val="24"/>
              </w:rPr>
            </w:pPr>
            <w:r>
              <w:rPr>
                <w:rFonts w:ascii="Times New Roman" w:hAnsi="Times New Roman" w:cs="Times New Roman"/>
                <w:color w:val="#000000"/>
                <w:sz w:val="24"/>
                <w:szCs w:val="24"/>
              </w:rPr>
              <w:t> Варианты индивидуальной программы воспитания, обучения и развития ребенка</w:t>
            </w:r>
          </w:p>
          <w:p>
            <w:pPr>
              <w:jc w:val="both"/>
              <w:spacing w:after="0" w:line="240" w:lineRule="auto"/>
              <w:rPr>
                <w:sz w:val="24"/>
                <w:szCs w:val="24"/>
              </w:rPr>
            </w:pPr>
            <w:r>
              <w:rPr>
                <w:rFonts w:ascii="Times New Roman" w:hAnsi="Times New Roman" w:cs="Times New Roman"/>
                <w:color w:val="#000000"/>
                <w:sz w:val="24"/>
                <w:szCs w:val="24"/>
              </w:rPr>
              <w:t> дошкольного возраста с ОВЗ: Е. А. Стребелева; А. В. Закрепина; Е. М.</w:t>
            </w:r>
          </w:p>
          <w:p>
            <w:pPr>
              <w:jc w:val="both"/>
              <w:spacing w:after="0" w:line="240" w:lineRule="auto"/>
              <w:rPr>
                <w:sz w:val="24"/>
                <w:szCs w:val="24"/>
              </w:rPr>
            </w:pPr>
            <w:r>
              <w:rPr>
                <w:rFonts w:ascii="Times New Roman" w:hAnsi="Times New Roman" w:cs="Times New Roman"/>
                <w:color w:val="#000000"/>
                <w:sz w:val="24"/>
                <w:szCs w:val="24"/>
              </w:rPr>
              <w:t> Калинина; Н. Ш. Тюрина; Г. М. Гайдар, Т. Ю. Ортина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курс «Технология разработки индивидуального образовательного маршрута для детей с ОВЗ»</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Закономерности психического развития.</w:t>
            </w:r>
          </w:p>
          <w:p>
            <w:pPr>
              <w:jc w:val="both"/>
              <w:spacing w:after="0" w:line="240" w:lineRule="auto"/>
              <w:rPr>
                <w:sz w:val="24"/>
                <w:szCs w:val="24"/>
              </w:rPr>
            </w:pPr>
            <w:r>
              <w:rPr>
                <w:rFonts w:ascii="Times New Roman" w:hAnsi="Times New Roman" w:cs="Times New Roman"/>
                <w:color w:val="#000000"/>
                <w:sz w:val="24"/>
                <w:szCs w:val="24"/>
              </w:rPr>
              <w:t> 2. Дети с ОВЗ (особенности психофизического развития).</w:t>
            </w:r>
          </w:p>
          <w:p>
            <w:pPr>
              <w:jc w:val="both"/>
              <w:spacing w:after="0" w:line="240" w:lineRule="auto"/>
              <w:rPr>
                <w:sz w:val="24"/>
                <w:szCs w:val="24"/>
              </w:rPr>
            </w:pPr>
            <w:r>
              <w:rPr>
                <w:rFonts w:ascii="Times New Roman" w:hAnsi="Times New Roman" w:cs="Times New Roman"/>
                <w:color w:val="#000000"/>
                <w:sz w:val="24"/>
                <w:szCs w:val="24"/>
              </w:rPr>
              <w:t> 3. Модернизация общего и специального образования.</w:t>
            </w:r>
          </w:p>
          <w:p>
            <w:pPr>
              <w:jc w:val="both"/>
              <w:spacing w:after="0" w:line="240" w:lineRule="auto"/>
              <w:rPr>
                <w:sz w:val="24"/>
                <w:szCs w:val="24"/>
              </w:rPr>
            </w:pPr>
            <w:r>
              <w:rPr>
                <w:rFonts w:ascii="Times New Roman" w:hAnsi="Times New Roman" w:cs="Times New Roman"/>
                <w:color w:val="#000000"/>
                <w:sz w:val="24"/>
                <w:szCs w:val="24"/>
              </w:rPr>
              <w:t> 4. Основные документы, обеспечивающие равные права на получения образования детям с ОВЗ.</w:t>
            </w:r>
          </w:p>
          <w:p>
            <w:pPr>
              <w:jc w:val="both"/>
              <w:spacing w:after="0" w:line="240" w:lineRule="auto"/>
              <w:rPr>
                <w:sz w:val="24"/>
                <w:szCs w:val="24"/>
              </w:rPr>
            </w:pPr>
            <w:r>
              <w:rPr>
                <w:rFonts w:ascii="Times New Roman" w:hAnsi="Times New Roman" w:cs="Times New Roman"/>
                <w:color w:val="#000000"/>
                <w:sz w:val="24"/>
                <w:szCs w:val="24"/>
              </w:rPr>
              <w:t> 5. Понятия «ИОМ», «индивидуальная образовательная траектория» и др.</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выявления детей, нуждающихся в индивидуальном образовательном маршруте и специальных условиях образования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Выпишите основные понятия данной темы и дайте им определения</w:t>
            </w:r>
          </w:p>
          <w:p>
            <w:pPr>
              <w:jc w:val="both"/>
              <w:spacing w:after="0" w:line="240" w:lineRule="auto"/>
              <w:rPr>
                <w:sz w:val="24"/>
                <w:szCs w:val="24"/>
              </w:rPr>
            </w:pPr>
            <w:r>
              <w:rPr>
                <w:rFonts w:ascii="Times New Roman" w:hAnsi="Times New Roman" w:cs="Times New Roman"/>
                <w:color w:val="#000000"/>
                <w:sz w:val="24"/>
                <w:szCs w:val="24"/>
              </w:rPr>
              <w:t> 2.	Перечислите и объясните дидактические принципы инклюзивного образования</w:t>
            </w:r>
          </w:p>
          <w:p>
            <w:pPr>
              <w:jc w:val="both"/>
              <w:spacing w:after="0" w:line="240" w:lineRule="auto"/>
              <w:rPr>
                <w:sz w:val="24"/>
                <w:szCs w:val="24"/>
              </w:rPr>
            </w:pPr>
            <w:r>
              <w:rPr>
                <w:rFonts w:ascii="Times New Roman" w:hAnsi="Times New Roman" w:cs="Times New Roman"/>
                <w:color w:val="#000000"/>
                <w:sz w:val="24"/>
                <w:szCs w:val="24"/>
              </w:rPr>
              <w:t> 3.	Опишите технологию проведения педагогической диагностики детей с ОВЗ</w:t>
            </w:r>
          </w:p>
          <w:p>
            <w:pPr>
              <w:jc w:val="both"/>
              <w:spacing w:after="0" w:line="240" w:lineRule="auto"/>
              <w:rPr>
                <w:sz w:val="24"/>
                <w:szCs w:val="24"/>
              </w:rPr>
            </w:pPr>
            <w:r>
              <w:rPr>
                <w:rFonts w:ascii="Times New Roman" w:hAnsi="Times New Roman" w:cs="Times New Roman"/>
                <w:color w:val="#000000"/>
                <w:sz w:val="24"/>
                <w:szCs w:val="24"/>
              </w:rPr>
              <w:t> 4.	Составьте краткий индивидуальный план для ребенка дошкольного возраста с РДА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Условия, принципы и этапы разработки индивидуального образовательного маршрута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Факторы определяющие организацию, содержание и технологическую реализацию ИОМ: возраст и диагноз ребенка; наличие и характер психолого-медикопедагогической помощи, оказываемой ребенку до начала разработки индивидуального маршрута; активной позиции семьи в воспитании и обучении ребенка; место жительства семьи; индивидуальные особенности ребенка.</w:t>
            </w:r>
          </w:p>
          <w:p>
            <w:pPr>
              <w:jc w:val="both"/>
              <w:spacing w:after="0" w:line="240" w:lineRule="auto"/>
              <w:rPr>
                <w:sz w:val="24"/>
                <w:szCs w:val="24"/>
              </w:rPr>
            </w:pPr>
            <w:r>
              <w:rPr>
                <w:rFonts w:ascii="Times New Roman" w:hAnsi="Times New Roman" w:cs="Times New Roman"/>
                <w:color w:val="#000000"/>
                <w:sz w:val="24"/>
                <w:szCs w:val="24"/>
              </w:rPr>
              <w:t> 2. Этапы оказания помощи детям с ОВЗ.</w:t>
            </w:r>
          </w:p>
          <w:p>
            <w:pPr>
              <w:jc w:val="both"/>
              <w:spacing w:after="0" w:line="240" w:lineRule="auto"/>
              <w:rPr>
                <w:sz w:val="24"/>
                <w:szCs w:val="24"/>
              </w:rPr>
            </w:pPr>
            <w:r>
              <w:rPr>
                <w:rFonts w:ascii="Times New Roman" w:hAnsi="Times New Roman" w:cs="Times New Roman"/>
                <w:color w:val="#000000"/>
                <w:sz w:val="24"/>
                <w:szCs w:val="24"/>
              </w:rPr>
              <w:t> 3. Организационно-педагогические условия эффективного проектирования и реализации ИОМ.</w:t>
            </w:r>
          </w:p>
          <w:p>
            <w:pPr>
              <w:jc w:val="both"/>
              <w:spacing w:after="0" w:line="240" w:lineRule="auto"/>
              <w:rPr>
                <w:sz w:val="24"/>
                <w:szCs w:val="24"/>
              </w:rPr>
            </w:pPr>
            <w:r>
              <w:rPr>
                <w:rFonts w:ascii="Times New Roman" w:hAnsi="Times New Roman" w:cs="Times New Roman"/>
                <w:color w:val="#000000"/>
                <w:sz w:val="24"/>
                <w:szCs w:val="24"/>
              </w:rPr>
              <w:t> 4. Этапы разработки ИОМ</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компоненты индивидуального образовательного маршрута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Организационный компонент.</w:t>
            </w:r>
          </w:p>
          <w:p>
            <w:pPr>
              <w:jc w:val="both"/>
              <w:spacing w:after="0" w:line="240" w:lineRule="auto"/>
              <w:rPr>
                <w:sz w:val="24"/>
                <w:szCs w:val="24"/>
              </w:rPr>
            </w:pPr>
            <w:r>
              <w:rPr>
                <w:rFonts w:ascii="Times New Roman" w:hAnsi="Times New Roman" w:cs="Times New Roman"/>
                <w:color w:val="#000000"/>
                <w:sz w:val="24"/>
                <w:szCs w:val="24"/>
              </w:rPr>
              <w:t> 2. Содержательный компонент.</w:t>
            </w:r>
          </w:p>
          <w:p>
            <w:pPr>
              <w:jc w:val="both"/>
              <w:spacing w:after="0" w:line="240" w:lineRule="auto"/>
              <w:rPr>
                <w:sz w:val="24"/>
                <w:szCs w:val="24"/>
              </w:rPr>
            </w:pPr>
            <w:r>
              <w:rPr>
                <w:rFonts w:ascii="Times New Roman" w:hAnsi="Times New Roman" w:cs="Times New Roman"/>
                <w:color w:val="#000000"/>
                <w:sz w:val="24"/>
                <w:szCs w:val="24"/>
              </w:rPr>
              <w:t> 3. Технологический компонент</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разработки индивидуального образовательного маршрута для детей с ОВЗ</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Взаимосвязь компонентов ИОМ.</w:t>
            </w:r>
          </w:p>
          <w:p>
            <w:pPr>
              <w:jc w:val="both"/>
              <w:spacing w:after="0" w:line="240" w:lineRule="auto"/>
              <w:rPr>
                <w:sz w:val="24"/>
                <w:szCs w:val="24"/>
              </w:rPr>
            </w:pPr>
            <w:r>
              <w:rPr>
                <w:rFonts w:ascii="Times New Roman" w:hAnsi="Times New Roman" w:cs="Times New Roman"/>
                <w:color w:val="#000000"/>
                <w:sz w:val="24"/>
                <w:szCs w:val="24"/>
              </w:rPr>
              <w:t> 2. Карта сопровождения ИОМ.</w:t>
            </w:r>
          </w:p>
        </w:tc>
      </w:tr>
      <w:tr>
        <w:trPr>
          <w:trHeight w:hRule="exact" w:val="14.70045"/>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Целевое назначение, нормативные правовые и организационно-педагогические условия проектирования и реализации индивидуальных образовательных программ</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Назовите основные проблемы инклюзивного образования в России на современном эта- пе</w:t>
            </w:r>
          </w:p>
          <w:p>
            <w:pPr>
              <w:jc w:val="both"/>
              <w:spacing w:after="0" w:line="240" w:lineRule="auto"/>
              <w:rPr>
                <w:sz w:val="24"/>
                <w:szCs w:val="24"/>
              </w:rPr>
            </w:pPr>
            <w:r>
              <w:rPr>
                <w:rFonts w:ascii="Times New Roman" w:hAnsi="Times New Roman" w:cs="Times New Roman"/>
                <w:color w:val="#000000"/>
                <w:sz w:val="24"/>
                <w:szCs w:val="24"/>
              </w:rPr>
              <w:t> 2.	Составьте таблицу – «Организационные, педагогические условия реализации индивидуальных образовательных программ»</w:t>
            </w:r>
          </w:p>
          <w:p>
            <w:pPr>
              <w:jc w:val="both"/>
              <w:spacing w:after="0" w:line="240" w:lineRule="auto"/>
              <w:rPr>
                <w:sz w:val="24"/>
                <w:szCs w:val="24"/>
              </w:rPr>
            </w:pPr>
            <w:r>
              <w:rPr>
                <w:rFonts w:ascii="Times New Roman" w:hAnsi="Times New Roman" w:cs="Times New Roman"/>
                <w:color w:val="#000000"/>
                <w:sz w:val="24"/>
                <w:szCs w:val="24"/>
              </w:rPr>
              <w:t> 3.	Составьте схему: «Перспективные направления реализации индивидуальных образова- тельных программ»</w:t>
            </w:r>
          </w:p>
          <w:p>
            <w:pPr>
              <w:jc w:val="both"/>
              <w:spacing w:after="0" w:line="240" w:lineRule="auto"/>
              <w:rPr>
                <w:sz w:val="24"/>
                <w:szCs w:val="24"/>
              </w:rPr>
            </w:pPr>
            <w:r>
              <w:rPr>
                <w:rFonts w:ascii="Times New Roman" w:hAnsi="Times New Roman" w:cs="Times New Roman"/>
                <w:color w:val="#000000"/>
                <w:sz w:val="24"/>
                <w:szCs w:val="24"/>
              </w:rPr>
              <w:t> 4.	Опишите особенности индивидуального и группового тьютерства и особенности их становления в России</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Индивидуальные образовательные маршруты в дошкольном образовательном учреждении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Экспертиза работы образовательного учреждения в рамках обеспечения индивидуализации образования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«Проектирование индивидуальных образовательных маршрутов детей с ОВЗ» / Таротенко О.А..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907.91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образовательных</w:t>
            </w:r>
            <w:r>
              <w:rPr/>
              <w:t xml:space="preserve"> </w:t>
            </w:r>
            <w:r>
              <w:rPr>
                <w:rFonts w:ascii="Times New Roman" w:hAnsi="Times New Roman" w:cs="Times New Roman"/>
                <w:color w:val="#000000"/>
                <w:sz w:val="24"/>
                <w:szCs w:val="24"/>
              </w:rPr>
              <w:t>программ</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ограниченными</w:t>
            </w:r>
            <w:r>
              <w:rPr/>
              <w:t xml:space="preserve"> </w:t>
            </w:r>
            <w:r>
              <w:rPr>
                <w:rFonts w:ascii="Times New Roman" w:hAnsi="Times New Roman" w:cs="Times New Roman"/>
                <w:color w:val="#000000"/>
                <w:sz w:val="24"/>
                <w:szCs w:val="24"/>
              </w:rPr>
              <w:t>возможностями</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Микляева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Барбашова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Гурина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Досекина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Епифанцева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Ишина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Комарова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Коржевина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Красина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Кувшинова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Мицкевич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Мурылева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Парижская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Пелевина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Редькина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Речиц</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Селиванова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Тисовская</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Узорина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978-5-534-11198-9.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https://urait.ru/bcode/456860</w:t>
            </w:r>
            <w:r>
              <w:rPr/>
              <w:t xml:space="preserve"> </w:t>
            </w:r>
          </w:p>
        </w:tc>
      </w:tr>
      <w:tr>
        <w:trPr>
          <w:trHeight w:hRule="exact" w:val="1907.91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индивидуального</w:t>
            </w:r>
            <w:r>
              <w:rPr/>
              <w:t xml:space="preserve"> </w:t>
            </w:r>
            <w:r>
              <w:rPr>
                <w:rFonts w:ascii="Times New Roman" w:hAnsi="Times New Roman" w:cs="Times New Roman"/>
                <w:color w:val="#000000"/>
                <w:sz w:val="24"/>
                <w:szCs w:val="24"/>
              </w:rPr>
              <w:t>образовательного</w:t>
            </w:r>
            <w:r>
              <w:rPr/>
              <w:t xml:space="preserve"> </w:t>
            </w:r>
            <w:r>
              <w:rPr>
                <w:rFonts w:ascii="Times New Roman" w:hAnsi="Times New Roman" w:cs="Times New Roman"/>
                <w:color w:val="#000000"/>
                <w:sz w:val="24"/>
                <w:szCs w:val="24"/>
              </w:rPr>
              <w:t>маршрута</w:t>
            </w:r>
            <w:r>
              <w:rPr/>
              <w:t xml:space="preserve"> </w:t>
            </w:r>
            <w:r>
              <w:rPr>
                <w:rFonts w:ascii="Times New Roman" w:hAnsi="Times New Roman" w:cs="Times New Roman"/>
                <w:color w:val="#000000"/>
                <w:sz w:val="24"/>
                <w:szCs w:val="24"/>
              </w:rPr>
              <w:t>ученика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условиях</w:t>
            </w:r>
            <w:r>
              <w:rPr/>
              <w:t xml:space="preserve"> </w:t>
            </w:r>
            <w:r>
              <w:rPr>
                <w:rFonts w:ascii="Times New Roman" w:hAnsi="Times New Roman" w:cs="Times New Roman"/>
                <w:color w:val="#000000"/>
                <w:sz w:val="24"/>
                <w:szCs w:val="24"/>
              </w:rPr>
              <w:t>введения</w:t>
            </w:r>
            <w:r>
              <w:rPr/>
              <w:t xml:space="preserve"> </w:t>
            </w:r>
            <w:r>
              <w:rPr>
                <w:rFonts w:ascii="Times New Roman" w:hAnsi="Times New Roman" w:cs="Times New Roman"/>
                <w:color w:val="#000000"/>
                <w:sz w:val="24"/>
                <w:szCs w:val="24"/>
              </w:rPr>
              <w:t>ФГОС</w:t>
            </w:r>
            <w:r>
              <w:rPr/>
              <w:t xml:space="preserve"> </w:t>
            </w:r>
            <w:r>
              <w:rPr>
                <w:rFonts w:ascii="Times New Roman" w:hAnsi="Times New Roman" w:cs="Times New Roman"/>
                <w:color w:val="#000000"/>
                <w:sz w:val="24"/>
                <w:szCs w:val="24"/>
              </w:rPr>
              <w:t>ОО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Абдулаева,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Алабина,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Битюкова,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Даутова,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Жебровская,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Крылова,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Семыгина,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Спицкая,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Афанасьева,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Мардер,</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Файншмидт,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Шутова,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Юркова,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Крыловой,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индивидуального</w:t>
            </w:r>
            <w:r>
              <w:rPr/>
              <w:t xml:space="preserve"> </w:t>
            </w:r>
            <w:r>
              <w:rPr>
                <w:rFonts w:ascii="Times New Roman" w:hAnsi="Times New Roman" w:cs="Times New Roman"/>
                <w:color w:val="#000000"/>
                <w:sz w:val="24"/>
                <w:szCs w:val="24"/>
              </w:rPr>
              <w:t>образовательного</w:t>
            </w:r>
            <w:r>
              <w:rPr/>
              <w:t xml:space="preserve"> </w:t>
            </w:r>
            <w:r>
              <w:rPr>
                <w:rFonts w:ascii="Times New Roman" w:hAnsi="Times New Roman" w:cs="Times New Roman"/>
                <w:color w:val="#000000"/>
                <w:sz w:val="24"/>
                <w:szCs w:val="24"/>
              </w:rPr>
              <w:t>маршрута</w:t>
            </w:r>
            <w:r>
              <w:rPr/>
              <w:t xml:space="preserve"> </w:t>
            </w:r>
            <w:r>
              <w:rPr>
                <w:rFonts w:ascii="Times New Roman" w:hAnsi="Times New Roman" w:cs="Times New Roman"/>
                <w:color w:val="#000000"/>
                <w:sz w:val="24"/>
                <w:szCs w:val="24"/>
              </w:rPr>
              <w:t>ученика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условиях</w:t>
            </w:r>
            <w:r>
              <w:rPr/>
              <w:t xml:space="preserve"> </w:t>
            </w:r>
            <w:r>
              <w:rPr>
                <w:rFonts w:ascii="Times New Roman" w:hAnsi="Times New Roman" w:cs="Times New Roman"/>
                <w:color w:val="#000000"/>
                <w:sz w:val="24"/>
                <w:szCs w:val="24"/>
              </w:rPr>
              <w:t>введения</w:t>
            </w:r>
            <w:r>
              <w:rPr/>
              <w:t xml:space="preserve"> </w:t>
            </w:r>
            <w:r>
              <w:rPr>
                <w:rFonts w:ascii="Times New Roman" w:hAnsi="Times New Roman" w:cs="Times New Roman"/>
                <w:color w:val="#000000"/>
                <w:sz w:val="24"/>
                <w:szCs w:val="24"/>
              </w:rPr>
              <w:t>ФГОС</w:t>
            </w:r>
            <w:r>
              <w:rPr/>
              <w:t xml:space="preserve"> </w:t>
            </w:r>
            <w:r>
              <w:rPr>
                <w:rFonts w:ascii="Times New Roman" w:hAnsi="Times New Roman" w:cs="Times New Roman"/>
                <w:color w:val="#000000"/>
                <w:sz w:val="24"/>
                <w:szCs w:val="24"/>
              </w:rPr>
              <w:t>ОО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978-5-9925-1412-4.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http://www.iprbookshop.ru/89264.html</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Педагогические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лиц</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ограниченными</w:t>
            </w:r>
            <w:r>
              <w:rPr/>
              <w:t xml:space="preserve"> </w:t>
            </w:r>
            <w:r>
              <w:rPr>
                <w:rFonts w:ascii="Times New Roman" w:hAnsi="Times New Roman" w:cs="Times New Roman"/>
                <w:color w:val="#000000"/>
                <w:sz w:val="24"/>
                <w:szCs w:val="24"/>
              </w:rPr>
              <w:t>возможностями</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Калашникова,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Артеменко,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Педагогические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лиц</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ограниченными</w:t>
            </w:r>
            <w:r>
              <w:rPr/>
              <w:t xml:space="preserve"> </w:t>
            </w:r>
            <w:r>
              <w:rPr>
                <w:rFonts w:ascii="Times New Roman" w:hAnsi="Times New Roman" w:cs="Times New Roman"/>
                <w:color w:val="#000000"/>
                <w:sz w:val="24"/>
                <w:szCs w:val="24"/>
              </w:rPr>
              <w:t>возможностями</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http://www.iprbookshop.ru/99445.html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Индивидуальный</w:t>
            </w:r>
            <w:r>
              <w:rPr/>
              <w:t xml:space="preserve"> </w:t>
            </w:r>
            <w:r>
              <w:rPr>
                <w:rFonts w:ascii="Times New Roman" w:hAnsi="Times New Roman" w:cs="Times New Roman"/>
                <w:color w:val="#000000"/>
                <w:sz w:val="24"/>
                <w:szCs w:val="24"/>
              </w:rPr>
              <w:t>образовательный</w:t>
            </w:r>
            <w:r>
              <w:rPr/>
              <w:t xml:space="preserve"> </w:t>
            </w:r>
            <w:r>
              <w:rPr>
                <w:rFonts w:ascii="Times New Roman" w:hAnsi="Times New Roman" w:cs="Times New Roman"/>
                <w:color w:val="#000000"/>
                <w:sz w:val="24"/>
                <w:szCs w:val="24"/>
              </w:rPr>
              <w:t>маршрут</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младшего</w:t>
            </w:r>
            <w:r>
              <w:rPr/>
              <w:t xml:space="preserve"> </w:t>
            </w:r>
            <w:r>
              <w:rPr>
                <w:rFonts w:ascii="Times New Roman" w:hAnsi="Times New Roman" w:cs="Times New Roman"/>
                <w:color w:val="#000000"/>
                <w:sz w:val="24"/>
                <w:szCs w:val="24"/>
              </w:rPr>
              <w:t>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со</w:t>
            </w:r>
            <w:r>
              <w:rPr/>
              <w:t xml:space="preserve"> </w:t>
            </w:r>
            <w:r>
              <w:rPr>
                <w:rFonts w:ascii="Times New Roman" w:hAnsi="Times New Roman" w:cs="Times New Roman"/>
                <w:color w:val="#000000"/>
                <w:sz w:val="24"/>
                <w:szCs w:val="24"/>
              </w:rPr>
              <w:t>сложной</w:t>
            </w:r>
            <w:r>
              <w:rPr/>
              <w:t xml:space="preserve"> </w:t>
            </w:r>
            <w:r>
              <w:rPr>
                <w:rFonts w:ascii="Times New Roman" w:hAnsi="Times New Roman" w:cs="Times New Roman"/>
                <w:color w:val="#000000"/>
                <w:sz w:val="24"/>
                <w:szCs w:val="24"/>
              </w:rPr>
              <w:t>структурой</w:t>
            </w:r>
            <w:r>
              <w:rPr/>
              <w:t xml:space="preserve"> </w:t>
            </w:r>
            <w:r>
              <w:rPr>
                <w:rFonts w:ascii="Times New Roman" w:hAnsi="Times New Roman" w:cs="Times New Roman"/>
                <w:color w:val="#000000"/>
                <w:sz w:val="24"/>
                <w:szCs w:val="24"/>
              </w:rPr>
              <w:t>нарушения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Браткова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Караневская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Титова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Индивидуальный</w:t>
            </w:r>
            <w:r>
              <w:rPr/>
              <w:t xml:space="preserve"> </w:t>
            </w:r>
            <w:r>
              <w:rPr>
                <w:rFonts w:ascii="Times New Roman" w:hAnsi="Times New Roman" w:cs="Times New Roman"/>
                <w:color w:val="#000000"/>
                <w:sz w:val="24"/>
                <w:szCs w:val="24"/>
              </w:rPr>
              <w:t>образовательный</w:t>
            </w:r>
            <w:r>
              <w:rPr/>
              <w:t xml:space="preserve"> </w:t>
            </w:r>
            <w:r>
              <w:rPr>
                <w:rFonts w:ascii="Times New Roman" w:hAnsi="Times New Roman" w:cs="Times New Roman"/>
                <w:color w:val="#000000"/>
                <w:sz w:val="24"/>
                <w:szCs w:val="24"/>
              </w:rPr>
              <w:t>маршрут</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младшего</w:t>
            </w:r>
            <w:r>
              <w:rPr/>
              <w:t xml:space="preserve"> </w:t>
            </w:r>
            <w:r>
              <w:rPr>
                <w:rFonts w:ascii="Times New Roman" w:hAnsi="Times New Roman" w:cs="Times New Roman"/>
                <w:color w:val="#000000"/>
                <w:sz w:val="24"/>
                <w:szCs w:val="24"/>
              </w:rPr>
              <w:t>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со</w:t>
            </w:r>
            <w:r>
              <w:rPr/>
              <w:t xml:space="preserve"> </w:t>
            </w:r>
            <w:r>
              <w:rPr>
                <w:rFonts w:ascii="Times New Roman" w:hAnsi="Times New Roman" w:cs="Times New Roman"/>
                <w:color w:val="#000000"/>
                <w:sz w:val="24"/>
                <w:szCs w:val="24"/>
              </w:rPr>
              <w:t>сложной</w:t>
            </w:r>
            <w:r>
              <w:rPr/>
              <w:t xml:space="preserve"> </w:t>
            </w:r>
            <w:r>
              <w:rPr>
                <w:rFonts w:ascii="Times New Roman" w:hAnsi="Times New Roman" w:cs="Times New Roman"/>
                <w:color w:val="#000000"/>
                <w:sz w:val="24"/>
                <w:szCs w:val="24"/>
              </w:rPr>
              <w:t>структурой</w:t>
            </w:r>
            <w:r>
              <w:rPr/>
              <w:t xml:space="preserve"> </w:t>
            </w:r>
            <w:r>
              <w:rPr>
                <w:rFonts w:ascii="Times New Roman" w:hAnsi="Times New Roman" w:cs="Times New Roman"/>
                <w:color w:val="#000000"/>
                <w:sz w:val="24"/>
                <w:szCs w:val="24"/>
              </w:rPr>
              <w:t>нарушения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Логомаг,</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978-5-905025-37-2.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http://www.iprbookshop.ru/77037.html</w:t>
            </w:r>
            <w:r>
              <w:rPr/>
              <w:t xml:space="preserve"> </w:t>
            </w:r>
          </w:p>
        </w:tc>
      </w:tr>
      <w:tr>
        <w:trPr>
          <w:trHeight w:hRule="exact" w:val="1340.2"/>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Социально-педагогическое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ограниченными</w:t>
            </w:r>
            <w:r>
              <w:rPr/>
              <w:t xml:space="preserve"> </w:t>
            </w:r>
            <w:r>
              <w:rPr>
                <w:rFonts w:ascii="Times New Roman" w:hAnsi="Times New Roman" w:cs="Times New Roman"/>
                <w:color w:val="#000000"/>
                <w:sz w:val="24"/>
                <w:szCs w:val="24"/>
              </w:rPr>
              <w:t>возможностями</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Мардахаев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Чемоданова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Соловьева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978-5-9916-9646-3.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https://urait.ru/bcode/452498</w:t>
            </w:r>
            <w:r>
              <w:rPr/>
              <w:t xml:space="preserve"> </w:t>
            </w:r>
          </w:p>
        </w:tc>
      </w:tr>
      <w:tr>
        <w:trPr>
          <w:trHeight w:hRule="exact" w:val="434.972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24.75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482.4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726.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(ППДО)(23)_plx_Проектирование индивидуальных образовательных маршрутов детей с ОВЗ</dc:title>
  <dc:creator>FastReport.NET</dc:creator>
</cp:coreProperties>
</file>